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3A" w:rsidRPr="00D2183A" w:rsidRDefault="00D2183A" w:rsidP="00D2183A">
      <w:pPr>
        <w:ind w:firstLine="708"/>
        <w:rPr>
          <w:b/>
          <w:lang w:val="ru-RU"/>
        </w:rPr>
      </w:pPr>
      <w:r>
        <w:rPr>
          <w:lang w:val="ru-RU"/>
        </w:rPr>
        <w:t xml:space="preserve">                                         </w:t>
      </w:r>
      <w:r w:rsidRPr="00D2183A">
        <w:rPr>
          <w:b/>
          <w:lang w:val="ru-RU"/>
        </w:rPr>
        <w:t xml:space="preserve"> </w:t>
      </w:r>
      <w:proofErr w:type="spellStart"/>
      <w:r w:rsidRPr="00D2183A">
        <w:rPr>
          <w:b/>
          <w:lang w:val="ru-RU"/>
        </w:rPr>
        <w:t>Мидтерм</w:t>
      </w:r>
      <w:proofErr w:type="spellEnd"/>
      <w:r>
        <w:rPr>
          <w:b/>
          <w:lang w:val="ru-RU"/>
        </w:rPr>
        <w:t xml:space="preserve"> сұрақтары</w:t>
      </w:r>
    </w:p>
    <w:p w:rsidR="00D2183A" w:rsidRDefault="00D2183A" w:rsidP="00D2183A">
      <w:pPr>
        <w:ind w:firstLine="708"/>
      </w:pP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>Жоғары мектепте оқытудың заманауи технологиялары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 xml:space="preserve">ҚР-дағы оқытудың кредиттік жүйесінің практикалық жүзеге асуы және білім беру бағдарламаларының мазмұнын сабақтастыру мәселелері 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 xml:space="preserve">Жұмыс оқу жоспарларын және оқу процесінің графигін құру және рәсімдеу 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 xml:space="preserve">Оқытудың кредиттік жүйесі жағдайында білім берудің сабақтастығын және 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 xml:space="preserve">үздіксіздігін қамтамасыз ету 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 xml:space="preserve">Жұмыс оқу жоспарларын және оқу процесінің графигін құру және рәсімдеу 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 xml:space="preserve">Ағымдық үлгерім, аралық және қорытынды мемлекеттік аттестация бақылауын жүргізу және ұйымдастыру </w:t>
      </w:r>
    </w:p>
    <w:p w:rsidR="00D2183A" w:rsidRPr="00CD19A4" w:rsidRDefault="00D2183A" w:rsidP="00D2183A">
      <w:pPr>
        <w:pStyle w:val="a3"/>
        <w:numPr>
          <w:ilvl w:val="0"/>
          <w:numId w:val="1"/>
        </w:numPr>
      </w:pPr>
      <w:r w:rsidRPr="00CD19A4">
        <w:t>Шетелдегі кәсіби жоғарғы білім</w:t>
      </w:r>
    </w:p>
    <w:p w:rsidR="00D2183A" w:rsidRPr="00CD19A4" w:rsidRDefault="00D2183A" w:rsidP="00D2183A">
      <w:pPr>
        <w:pStyle w:val="a3"/>
        <w:numPr>
          <w:ilvl w:val="0"/>
          <w:numId w:val="1"/>
        </w:numPr>
      </w:pPr>
      <w:r w:rsidRPr="00CD19A4">
        <w:t>Модульді-рейтингті және кредиттік оқыту жүйелерінің өзара байланысы</w:t>
      </w:r>
    </w:p>
    <w:p w:rsidR="00D2183A" w:rsidRPr="00CD19A4" w:rsidRDefault="00D2183A" w:rsidP="00D2183A">
      <w:pPr>
        <w:pStyle w:val="a3"/>
        <w:numPr>
          <w:ilvl w:val="0"/>
          <w:numId w:val="1"/>
        </w:numPr>
      </w:pPr>
      <w:r w:rsidRPr="00CD19A4">
        <w:t>Көлемі 3 кредит технологиялық пән бойынша (магистранттың таңдауы бойынша) бакалавриатқа арналған силлабус құрастыру</w:t>
      </w:r>
    </w:p>
    <w:p w:rsidR="00D2183A" w:rsidRPr="00CD19A4" w:rsidRDefault="00D2183A" w:rsidP="00D2183A">
      <w:pPr>
        <w:pStyle w:val="a3"/>
        <w:numPr>
          <w:ilvl w:val="0"/>
          <w:numId w:val="1"/>
        </w:numPr>
      </w:pPr>
      <w:r w:rsidRPr="00CD19A4">
        <w:t>ҚазҰУ-і мен басқа шетел университеттерінің технологиялық мамандықтар бойынша білім беру бағдарламаларының салыстырмалы анализі</w:t>
      </w:r>
    </w:p>
    <w:p w:rsidR="00D2183A" w:rsidRPr="00CD19A4" w:rsidRDefault="00D2183A" w:rsidP="00D2183A">
      <w:pPr>
        <w:pStyle w:val="a3"/>
        <w:numPr>
          <w:ilvl w:val="0"/>
          <w:numId w:val="1"/>
        </w:numPr>
      </w:pPr>
      <w:r w:rsidRPr="00CD19A4">
        <w:t>Оқу жаспарының мазмұны</w:t>
      </w:r>
    </w:p>
    <w:p w:rsidR="00D2183A" w:rsidRPr="00CD19A4" w:rsidRDefault="00D2183A" w:rsidP="00D2183A">
      <w:pPr>
        <w:pStyle w:val="a3"/>
        <w:numPr>
          <w:ilvl w:val="0"/>
          <w:numId w:val="1"/>
        </w:numPr>
      </w:pPr>
      <w:r w:rsidRPr="00CD19A4">
        <w:t>«Қазақстанның минералды шикізаты. Қалдықсыз технология» курсының мазмұны мен құрылымы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>Білім беру жүйесіндегі Болон процесінің принциптері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 xml:space="preserve">Кредиттік технология бойынша оқу процесін ұйымдастыру, оқу-әдістемелік құжаттарды құрастыру 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>Білім беру мазмұны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>Оқу процесін әдістемелік қамтамасыздандыру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 xml:space="preserve">Дәріс дайындығы мен оны өткізу кезіндегі әдістемелік сұрақтар 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 xml:space="preserve">«Жалпы химиялық технология» базалық пәні бойынша дәріс жүргізу әдістемесі </w:t>
      </w:r>
    </w:p>
    <w:p w:rsidR="00D2183A" w:rsidRDefault="00D2183A" w:rsidP="00D2183A">
      <w:pPr>
        <w:pStyle w:val="a3"/>
        <w:numPr>
          <w:ilvl w:val="0"/>
          <w:numId w:val="1"/>
        </w:numPr>
      </w:pPr>
      <w:r w:rsidRPr="00F12837">
        <w:t>«Жалпы химиялық технология» курсы бойынша лабораториялық практикумды ұйымдастыру және оны жүргізу әдістемесі</w:t>
      </w:r>
    </w:p>
    <w:p w:rsidR="00051CB0" w:rsidRDefault="00D2183A">
      <w:pPr>
        <w:rPr>
          <w:lang w:val="ru-RU"/>
        </w:rPr>
      </w:pPr>
    </w:p>
    <w:p w:rsidR="00D2183A" w:rsidRPr="00F12837" w:rsidRDefault="00D2183A" w:rsidP="00D2183A">
      <w:pPr>
        <w:jc w:val="center"/>
        <w:rPr>
          <w:b/>
          <w:bCs/>
        </w:rPr>
      </w:pPr>
      <w:r w:rsidRPr="00F12837">
        <w:rPr>
          <w:b/>
          <w:bCs/>
        </w:rPr>
        <w:t>Әдебиеттер</w:t>
      </w:r>
    </w:p>
    <w:p w:rsidR="00D2183A" w:rsidRPr="00F12837" w:rsidRDefault="00D2183A" w:rsidP="00D2183A">
      <w:pPr>
        <w:rPr>
          <w:b/>
          <w:bCs/>
        </w:rPr>
      </w:pPr>
      <w:r w:rsidRPr="00F12837">
        <w:rPr>
          <w:b/>
          <w:bCs/>
        </w:rPr>
        <w:t>Негізгі:</w:t>
      </w:r>
    </w:p>
    <w:p w:rsidR="00D2183A" w:rsidRPr="00F12837" w:rsidRDefault="00D2183A" w:rsidP="00D2183A">
      <w:pPr>
        <w:pStyle w:val="a3"/>
        <w:numPr>
          <w:ilvl w:val="0"/>
          <w:numId w:val="2"/>
        </w:numPr>
        <w:rPr>
          <w:b/>
          <w:bCs/>
        </w:rPr>
      </w:pPr>
      <w:r w:rsidRPr="00F12837">
        <w:rPr>
          <w:bCs/>
        </w:rPr>
        <w:t>Под редакцией чл. Корр.  АПН СССР, проф. Н.Ф. Талызиной и проф. Е.М. Соколовской. Научные основы преподавания химии в высшей школе. Изд. Московского Университета, 1978</w:t>
      </w:r>
    </w:p>
    <w:p w:rsidR="00D2183A" w:rsidRPr="00F12837" w:rsidRDefault="00D2183A" w:rsidP="00D2183A">
      <w:pPr>
        <w:pStyle w:val="a3"/>
        <w:numPr>
          <w:ilvl w:val="0"/>
          <w:numId w:val="2"/>
        </w:numPr>
        <w:rPr>
          <w:b/>
          <w:bCs/>
        </w:rPr>
      </w:pPr>
      <w:r w:rsidRPr="00F12837">
        <w:rPr>
          <w:bCs/>
        </w:rPr>
        <w:t>Наухан Асанов. Составление учебно-методической документации и организация учебного процесса в ВУЗЕ. Алматы, «Қазақ Университеті», 2005</w:t>
      </w:r>
    </w:p>
    <w:p w:rsidR="00D2183A" w:rsidRPr="00297264" w:rsidRDefault="00D2183A" w:rsidP="00D2183A">
      <w:pPr>
        <w:pStyle w:val="a3"/>
        <w:numPr>
          <w:ilvl w:val="0"/>
          <w:numId w:val="2"/>
        </w:numPr>
        <w:rPr>
          <w:b/>
          <w:bCs/>
        </w:rPr>
      </w:pPr>
      <w:r w:rsidRPr="00F12837">
        <w:rPr>
          <w:bCs/>
        </w:rPr>
        <w:t>В.С. Леднев Содержание образования: Учеб. Пособие. – М.: Высш. шк., 1989. – 360 с.</w:t>
      </w:r>
    </w:p>
    <w:p w:rsidR="00D2183A" w:rsidRPr="00F12837" w:rsidRDefault="00D2183A" w:rsidP="00D2183A">
      <w:pPr>
        <w:jc w:val="both"/>
        <w:rPr>
          <w:b/>
          <w:bCs/>
        </w:rPr>
      </w:pPr>
      <w:r w:rsidRPr="00F12837">
        <w:rPr>
          <w:b/>
          <w:bCs/>
        </w:rPr>
        <w:t>Қосымша:</w:t>
      </w:r>
    </w:p>
    <w:p w:rsidR="00D2183A" w:rsidRPr="00F12837" w:rsidRDefault="00D2183A" w:rsidP="00D2183A">
      <w:pPr>
        <w:pStyle w:val="a3"/>
        <w:numPr>
          <w:ilvl w:val="0"/>
          <w:numId w:val="3"/>
        </w:numPr>
        <w:shd w:val="clear" w:color="auto" w:fill="FFFFFF"/>
      </w:pPr>
      <w:r w:rsidRPr="00F12837">
        <w:t xml:space="preserve">С.Б. Абдыгаппарова, Г.К. Ахметова, С.Р. Ибатуллин, А.А. Кусаинов, Б.А. Мырзалиев, С.М. Омирбаев. Основы кредитной системы обучения в Казахстане. </w:t>
      </w:r>
      <w:r w:rsidRPr="00F12837">
        <w:rPr>
          <w:bCs/>
        </w:rPr>
        <w:t>Алматы, «Қазақ Университеті», 2004.</w:t>
      </w:r>
    </w:p>
    <w:p w:rsidR="00D2183A" w:rsidRPr="00F12837" w:rsidRDefault="00D2183A" w:rsidP="00D2183A">
      <w:pPr>
        <w:pStyle w:val="a3"/>
        <w:numPr>
          <w:ilvl w:val="0"/>
          <w:numId w:val="3"/>
        </w:numPr>
        <w:shd w:val="clear" w:color="auto" w:fill="FFFFFF"/>
      </w:pPr>
      <w:r w:rsidRPr="00F12837">
        <w:rPr>
          <w:bCs/>
        </w:rPr>
        <w:t>Б.Т. Жумагулова. Совершенствование качества высшего образования в свете Болонского процесса: реалии, проблемы и перспективы. Алматы, «Қазақ Университеті», 2009.-200 с.</w:t>
      </w:r>
    </w:p>
    <w:p w:rsidR="00D2183A" w:rsidRPr="00F12837" w:rsidRDefault="00D2183A" w:rsidP="00D2183A">
      <w:pPr>
        <w:pStyle w:val="a3"/>
        <w:numPr>
          <w:ilvl w:val="0"/>
          <w:numId w:val="3"/>
        </w:numPr>
        <w:shd w:val="clear" w:color="auto" w:fill="FFFFFF"/>
      </w:pPr>
      <w:r w:rsidRPr="00F12837">
        <w:rPr>
          <w:bCs/>
        </w:rPr>
        <w:t xml:space="preserve">Г.К. Ахметовой, Г.Н. Паршина, А.К. Мынбаева.  </w:t>
      </w:r>
      <w:r w:rsidRPr="00F12837">
        <w:t xml:space="preserve">Образовательные программы ВУЗОв зарубежных стран-участниц Болонского процесса: специфика и проблемы идентификации в Казахстане. </w:t>
      </w:r>
      <w:r w:rsidRPr="00F12837">
        <w:rPr>
          <w:bCs/>
        </w:rPr>
        <w:t>Алматы, «Қазақ Университеті», 2009.-113 с.</w:t>
      </w:r>
    </w:p>
    <w:p w:rsidR="00D2183A" w:rsidRPr="0075133E" w:rsidRDefault="00D2183A" w:rsidP="00D2183A">
      <w:pPr>
        <w:pStyle w:val="a3"/>
        <w:numPr>
          <w:ilvl w:val="0"/>
          <w:numId w:val="3"/>
        </w:numPr>
        <w:shd w:val="clear" w:color="auto" w:fill="FFFFFF"/>
      </w:pPr>
      <w:r w:rsidRPr="00F12837">
        <w:rPr>
          <w:bCs/>
        </w:rPr>
        <w:t xml:space="preserve">Н.А. Асанов, В.В. Вышенский, Н.А. Саитова. Методические указания по составлению учебно-методической документации ВУЗОВ. Алматы, «Қазақ Университеті», 2002.-104с. </w:t>
      </w:r>
    </w:p>
    <w:p w:rsidR="00D2183A" w:rsidRPr="00D2183A" w:rsidRDefault="00D2183A">
      <w:pPr>
        <w:rPr>
          <w:lang w:val="ru-RU"/>
        </w:rPr>
      </w:pPr>
    </w:p>
    <w:sectPr w:rsidR="00D2183A" w:rsidRPr="00D2183A" w:rsidSect="0017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25A"/>
    <w:multiLevelType w:val="hybridMultilevel"/>
    <w:tmpl w:val="FF563EAC"/>
    <w:lvl w:ilvl="0" w:tplc="B8B6C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0E4D"/>
    <w:multiLevelType w:val="hybridMultilevel"/>
    <w:tmpl w:val="A4D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5111"/>
    <w:multiLevelType w:val="hybridMultilevel"/>
    <w:tmpl w:val="C9B260A4"/>
    <w:lvl w:ilvl="0" w:tplc="74B82264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="Kz 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83A"/>
    <w:rsid w:val="00172097"/>
    <w:rsid w:val="007E4E2E"/>
    <w:rsid w:val="008762FC"/>
    <w:rsid w:val="00D2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>KazNU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1</cp:revision>
  <dcterms:created xsi:type="dcterms:W3CDTF">2015-02-12T06:07:00Z</dcterms:created>
  <dcterms:modified xsi:type="dcterms:W3CDTF">2015-02-12T06:08:00Z</dcterms:modified>
</cp:coreProperties>
</file>